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8" w:rsidRDefault="00C07028" w:rsidP="006F5E1C">
      <w:pPr>
        <w:pStyle w:val="texte"/>
        <w:jc w:val="center"/>
        <w:rPr>
          <w:b/>
        </w:rPr>
      </w:pPr>
      <w:r>
        <w:rPr>
          <w:b/>
        </w:rPr>
        <w:t>Magny-les Hameaux : le réforme des</w:t>
      </w:r>
      <w:bookmarkStart w:id="0" w:name="_GoBack"/>
      <w:bookmarkEnd w:id="0"/>
      <w:r>
        <w:rPr>
          <w:b/>
        </w:rPr>
        <w:t xml:space="preserve"> rythmes scolaires… par le jeu !</w:t>
      </w:r>
    </w:p>
    <w:p w:rsidR="00C07028" w:rsidRDefault="00C07028" w:rsidP="00C07028">
      <w:pPr>
        <w:pStyle w:val="texte"/>
        <w:rPr>
          <w:b/>
        </w:rPr>
      </w:pPr>
    </w:p>
    <w:p w:rsidR="00C07028" w:rsidRPr="00C07028" w:rsidRDefault="00C07028" w:rsidP="00C07028">
      <w:pPr>
        <w:pStyle w:val="texte"/>
      </w:pPr>
      <w:r>
        <w:t xml:space="preserve">Samedi 30, la commune de Magny-les-Hameaux organisait une séance de bilan de la mise en œuvre des rythmes scolaires. Une séance qui concluait un cycle de trois. Une « partie en trois manches » en quelque sorte puisque la méthode utilisée fut la </w:t>
      </w:r>
      <w:proofErr w:type="spellStart"/>
      <w:r>
        <w:t>gamification</w:t>
      </w:r>
      <w:proofErr w:type="spellEnd"/>
      <w:r>
        <w:t xml:space="preserve">. Cette approche consiste en </w:t>
      </w:r>
      <w:r>
        <w:rPr>
          <w:i/>
        </w:rPr>
        <w:t>« </w:t>
      </w:r>
      <w:r w:rsidRPr="00C07028">
        <w:rPr>
          <w:i/>
        </w:rPr>
        <w:t xml:space="preserve">l’utilisation de jeux, </w:t>
      </w:r>
      <w:r w:rsidRPr="00C07028">
        <w:rPr>
          <w:i/>
        </w:rPr>
        <w:t>d’éléments de jeux</w:t>
      </w:r>
      <w:r w:rsidRPr="00C07028">
        <w:rPr>
          <w:i/>
        </w:rPr>
        <w:t xml:space="preserve"> et/ou de mécanismes issus du jeu dans la communication professionnelle</w:t>
      </w:r>
      <w:r>
        <w:rPr>
          <w:i/>
        </w:rPr>
        <w:t xml:space="preserve"> » </w:t>
      </w:r>
      <w:r w:rsidRPr="00C07028">
        <w:t>selon</w:t>
      </w:r>
      <w:r>
        <w:t xml:space="preserve"> Franck </w:t>
      </w:r>
      <w:proofErr w:type="spellStart"/>
      <w:r>
        <w:t>Plasse</w:t>
      </w:r>
      <w:proofErr w:type="spellEnd"/>
      <w:r>
        <w:t xml:space="preserve"> et Sébastien </w:t>
      </w:r>
      <w:proofErr w:type="spellStart"/>
      <w:r>
        <w:t>Célerin</w:t>
      </w:r>
      <w:proofErr w:type="spellEnd"/>
      <w:r>
        <w:t xml:space="preserve">, auteurs de l’ouvrage </w:t>
      </w:r>
      <w:hyperlink r:id="rId5" w:history="1">
        <w:proofErr w:type="spellStart"/>
        <w:r w:rsidRPr="00C07028">
          <w:rPr>
            <w:rStyle w:val="Lienhypertexte"/>
            <w:i/>
          </w:rPr>
          <w:t>Gamification</w:t>
        </w:r>
        <w:proofErr w:type="spellEnd"/>
        <w:r w:rsidRPr="00C07028">
          <w:rPr>
            <w:rStyle w:val="Lienhypertexte"/>
            <w:i/>
          </w:rPr>
          <w:t xml:space="preserve"> – méthodes, enjeux et cas pratiques de communication ludique</w:t>
        </w:r>
      </w:hyperlink>
      <w:r>
        <w:t xml:space="preserve"> </w:t>
      </w:r>
      <w:r w:rsidR="006F5E1C">
        <w:t>dont les principes furent mis en œuvre</w:t>
      </w:r>
      <w:r>
        <w:t xml:space="preserve"> </w:t>
      </w:r>
      <w:r w:rsidR="006F5E1C">
        <w:t xml:space="preserve">à </w:t>
      </w:r>
      <w:r>
        <w:t>Magny-les-Hameaux.</w:t>
      </w:r>
    </w:p>
    <w:p w:rsidR="00C07028" w:rsidRDefault="00C07028" w:rsidP="00C07028">
      <w:pPr>
        <w:pStyle w:val="texte"/>
        <w:rPr>
          <w:b/>
        </w:rPr>
      </w:pPr>
    </w:p>
    <w:p w:rsidR="00C07028" w:rsidRDefault="006F5E1C" w:rsidP="00C07028">
      <w:pPr>
        <w:pStyle w:val="texte"/>
        <w:rPr>
          <w:b/>
        </w:rPr>
      </w:pPr>
      <w:r>
        <w:rPr>
          <w:b/>
        </w:rPr>
        <w:t>Les trois temps de jeu</w:t>
      </w:r>
    </w:p>
    <w:p w:rsidR="006F5E1C" w:rsidRDefault="006F5E1C" w:rsidP="00C07028">
      <w:pPr>
        <w:pStyle w:val="texte"/>
      </w:pPr>
      <w:r>
        <w:t xml:space="preserve">- Temps 1 : </w:t>
      </w:r>
      <w:r w:rsidR="00C07028">
        <w:t xml:space="preserve">un groupe d’une cinquantaine de participants – parents d’élèves, enseignants, représentants associatifs, personnel municipal – a participé à </w:t>
      </w:r>
      <w:r>
        <w:t>une matinée animée</w:t>
      </w:r>
      <w:r w:rsidR="00C07028">
        <w:t xml:space="preserve"> avec </w:t>
      </w:r>
      <w:r>
        <w:t>le jeu</w:t>
      </w:r>
      <w:r w:rsidR="00C07028">
        <w:t xml:space="preserve"> </w:t>
      </w:r>
      <w:r w:rsidR="00C07028">
        <w:rPr>
          <w:i/>
        </w:rPr>
        <w:t>Carré d’idées</w:t>
      </w:r>
      <w:r w:rsidR="00C07028">
        <w:t>, un dispositif de brainstorming basé sur la conception puis l’échang</w:t>
      </w:r>
      <w:r>
        <w:t>e de cartes entre participants. E</w:t>
      </w:r>
      <w:r w:rsidR="00C07028">
        <w:t>n trois heures, ils ont généré deux-cents cartes-idées, en ont présélectionnés cent-cinquante puis vingt-quatre qu’ils ont combinées et finalisées sou</w:t>
      </w:r>
      <w:r>
        <w:t>s la forme de six propositions.</w:t>
      </w:r>
    </w:p>
    <w:p w:rsidR="00C07028" w:rsidRDefault="006F5E1C" w:rsidP="00C07028">
      <w:pPr>
        <w:pStyle w:val="texte"/>
      </w:pPr>
      <w:r>
        <w:softHyphen/>
        <w:t xml:space="preserve">- Temps 2 : le même groupe a de nouveau travaillé une matinée, avec un deuxième jeu, </w:t>
      </w:r>
      <w:r w:rsidR="00C07028">
        <w:rPr>
          <w:i/>
        </w:rPr>
        <w:t>Cartes Café</w:t>
      </w:r>
      <w:r w:rsidR="00C07028">
        <w:t xml:space="preserve">, un mode de </w:t>
      </w:r>
      <w:r>
        <w:t>coopération</w:t>
      </w:r>
      <w:r w:rsidR="00C07028">
        <w:t xml:space="preserve"> enrichi et partagé, utilisant des changements de sous-groupe orchestrés aléatoirement par des cartes. À partir des éléments </w:t>
      </w:r>
      <w:r>
        <w:t>générés</w:t>
      </w:r>
      <w:r w:rsidR="00C07028">
        <w:t xml:space="preserve"> par </w:t>
      </w:r>
      <w:r w:rsidR="00C07028">
        <w:rPr>
          <w:i/>
        </w:rPr>
        <w:t>Carré d’idées,</w:t>
      </w:r>
      <w:r w:rsidR="00C07028">
        <w:t xml:space="preserve"> la séance a débouché sur la production de six fiches listant objectifs, contraintes et critères d’évaluation.</w:t>
      </w:r>
    </w:p>
    <w:p w:rsidR="00C07028" w:rsidRDefault="006F5E1C" w:rsidP="00C07028">
      <w:pPr>
        <w:pStyle w:val="texte"/>
      </w:pPr>
      <w:r>
        <w:t xml:space="preserve">- Temps 3 : dix mois plus tard, après la mise en œuvre décidée à partir des éléments produits par </w:t>
      </w:r>
      <w:r w:rsidRPr="006F5E1C">
        <w:rPr>
          <w:i/>
        </w:rPr>
        <w:t>Carré d’idées</w:t>
      </w:r>
      <w:r>
        <w:t xml:space="preserve"> et </w:t>
      </w:r>
      <w:r w:rsidRPr="006F5E1C">
        <w:rPr>
          <w:i/>
        </w:rPr>
        <w:t>Cartes café</w:t>
      </w:r>
      <w:r>
        <w:t xml:space="preserve">, le nouveau groupe des parties prenantes (en partie renouvelé en raison du turn-over des participants et de l’intégration d’intervenant N.A.P.) s’est retrouvé. Le jeu </w:t>
      </w:r>
      <w:r w:rsidRPr="006F5E1C">
        <w:rPr>
          <w:i/>
        </w:rPr>
        <w:t>Smileys</w:t>
      </w:r>
      <w:r>
        <w:t xml:space="preserve"> leur a permis de synthétiser leur avis sur la mise en œuvre locale de la réforme et d’affiner leur opinion sur les principaux thèmes (organisation, contenu, communication, etc.).</w:t>
      </w:r>
      <w:r w:rsidR="002D3881">
        <w:t xml:space="preserve"> Un bilan qui s’avère globalement positif tant pour la mise en œuvre effective de la réforme locale dans la commune que pour la « </w:t>
      </w:r>
      <w:proofErr w:type="spellStart"/>
      <w:r w:rsidR="002D3881">
        <w:t>gamification</w:t>
      </w:r>
      <w:proofErr w:type="spellEnd"/>
      <w:r w:rsidR="002D3881">
        <w:t> » utilisée.</w:t>
      </w:r>
    </w:p>
    <w:p w:rsidR="006F5E1C" w:rsidRDefault="006F5E1C" w:rsidP="00C07028">
      <w:pPr>
        <w:pStyle w:val="texte"/>
        <w:rPr>
          <w:b/>
        </w:rPr>
      </w:pPr>
    </w:p>
    <w:p w:rsidR="00C07028" w:rsidRPr="00C07028" w:rsidRDefault="00C07028" w:rsidP="00C07028">
      <w:pPr>
        <w:pStyle w:val="texte"/>
        <w:rPr>
          <w:b/>
        </w:rPr>
      </w:pPr>
      <w:r>
        <w:rPr>
          <w:b/>
        </w:rPr>
        <w:t>Quelques t</w:t>
      </w:r>
      <w:r w:rsidRPr="00C07028">
        <w:rPr>
          <w:b/>
        </w:rPr>
        <w:t>émoignages</w:t>
      </w:r>
      <w:r w:rsidR="002D3881">
        <w:rPr>
          <w:b/>
        </w:rPr>
        <w:t xml:space="preserve"> (recueillis après la séance 2)</w:t>
      </w:r>
    </w:p>
    <w:p w:rsidR="00C07028" w:rsidRDefault="00C07028" w:rsidP="00C07028">
      <w:pPr>
        <w:pStyle w:val="texte"/>
      </w:pPr>
      <w:r>
        <w:t xml:space="preserve">Cécile </w:t>
      </w:r>
      <w:proofErr w:type="spellStart"/>
      <w:r>
        <w:t>Kaltenbach</w:t>
      </w:r>
      <w:proofErr w:type="spellEnd"/>
      <w:r>
        <w:t>, responsable du service enfance</w:t>
      </w:r>
      <w:r>
        <w:t xml:space="preserve"> : </w:t>
      </w:r>
      <w:r>
        <w:t>« </w:t>
      </w:r>
      <w:r>
        <w:rPr>
          <w:i/>
        </w:rPr>
        <w:t>Le caractère ludique a permis de positionner chacun au même niveau et de libérer la parole.</w:t>
      </w:r>
      <w:r>
        <w:t> »</w:t>
      </w:r>
    </w:p>
    <w:p w:rsidR="00C07028" w:rsidRDefault="00C07028" w:rsidP="00C07028">
      <w:pPr>
        <w:pStyle w:val="texte"/>
      </w:pPr>
      <w:r>
        <w:t xml:space="preserve">Marie </w:t>
      </w:r>
      <w:proofErr w:type="spellStart"/>
      <w:r>
        <w:t>Striolo</w:t>
      </w:r>
      <w:proofErr w:type="spellEnd"/>
      <w:r>
        <w:t>, représentante FCPE des parents d’élèves</w:t>
      </w:r>
      <w:r>
        <w:t> : « </w:t>
      </w:r>
      <w:r w:rsidRPr="00C07028">
        <w:rPr>
          <w:i/>
        </w:rPr>
        <w:t>Cette méthode est</w:t>
      </w:r>
      <w:r>
        <w:t xml:space="preserve"> </w:t>
      </w:r>
      <w:r>
        <w:rPr>
          <w:i/>
        </w:rPr>
        <w:t>efficace pour diversifier les échanges et augmenter les connaissances sur ce dossier.</w:t>
      </w:r>
      <w:r>
        <w:t> »</w:t>
      </w:r>
    </w:p>
    <w:p w:rsidR="006F5E1C" w:rsidRDefault="00C07028" w:rsidP="00C07028">
      <w:pPr>
        <w:pStyle w:val="texte"/>
      </w:pPr>
      <w:r>
        <w:t>Gilles Amiel, directeur d’école : « </w:t>
      </w:r>
      <w:r>
        <w:rPr>
          <w:i/>
        </w:rPr>
        <w:t xml:space="preserve">cette manière, style jeux de plateau, a permis à mon sens une </w:t>
      </w:r>
      <w:proofErr w:type="spellStart"/>
      <w:r>
        <w:rPr>
          <w:i/>
        </w:rPr>
        <w:t>dé-dramatisation</w:t>
      </w:r>
      <w:proofErr w:type="spellEnd"/>
      <w:r>
        <w:rPr>
          <w:i/>
        </w:rPr>
        <w:t>. </w:t>
      </w:r>
      <w:r w:rsidRPr="006F5E1C">
        <w:t>»</w:t>
      </w:r>
    </w:p>
    <w:sectPr w:rsidR="006F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28"/>
    <w:rsid w:val="002D3881"/>
    <w:rsid w:val="006F5E1C"/>
    <w:rsid w:val="00B9689A"/>
    <w:rsid w:val="00C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qFormat/>
    <w:rsid w:val="00C07028"/>
    <w:pPr>
      <w:spacing w:after="0" w:line="360" w:lineRule="auto"/>
      <w:jc w:val="both"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C07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qFormat/>
    <w:rsid w:val="00C07028"/>
    <w:pPr>
      <w:spacing w:after="0" w:line="360" w:lineRule="auto"/>
      <w:jc w:val="both"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C07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ritorial.fr/PAR_TPL_IDENTIFIANT/1184/TPL_CODE/TPL_OUVR_NUM_FICHE/53-dossiers-d-expert.htm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PLASSE Franck</dc:creator>
  <cp:lastModifiedBy>PLASSE Franck</cp:lastModifiedBy>
  <cp:revision>1</cp:revision>
  <dcterms:created xsi:type="dcterms:W3CDTF">2015-06-01T14:45:00Z</dcterms:created>
  <dcterms:modified xsi:type="dcterms:W3CDTF">2015-06-01T15:12:00Z</dcterms:modified>
</cp:coreProperties>
</file>